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3" w:rsidRPr="00E25C31" w:rsidRDefault="00923F5B" w:rsidP="00E25C31">
      <w:pPr>
        <w:pStyle w:val="Titre"/>
      </w:pPr>
      <w:bookmarkStart w:id="0" w:name="_GoBack"/>
      <w:bookmarkEnd w:id="0"/>
      <w:r>
        <w:rPr>
          <w:noProof/>
        </w:rPr>
        <w:t>A</w:t>
      </w:r>
      <w:r w:rsidR="002D5C73" w:rsidRPr="001807CB">
        <w:rPr>
          <w:noProof/>
        </w:rPr>
        <w:t>ssistant-e ingénieur-e biologiste en traitement de données</w:t>
      </w:r>
    </w:p>
    <w:tbl>
      <w:tblPr>
        <w:tblStyle w:val="Grilledutableau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9"/>
        <w:gridCol w:w="127"/>
        <w:gridCol w:w="8532"/>
      </w:tblGrid>
      <w:tr w:rsidR="002D5C73" w:rsidRPr="00657E27" w:rsidTr="00F73807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2D5C73" w:rsidRPr="00262FF2" w:rsidRDefault="002D5C73" w:rsidP="00E25C31">
            <w:pPr>
              <w:pStyle w:val="Titre1-tableau"/>
            </w:pPr>
            <w:r w:rsidRPr="00262FF2">
              <w:t>Profil de poste</w:t>
            </w:r>
          </w:p>
        </w:tc>
      </w:tr>
      <w:tr w:rsidR="002D5C73" w:rsidRPr="00657E27" w:rsidTr="00F73807">
        <w:trPr>
          <w:jc w:val="center"/>
        </w:trPr>
        <w:tc>
          <w:tcPr>
            <w:tcW w:w="1939" w:type="dxa"/>
          </w:tcPr>
          <w:p w:rsidR="002D5C73" w:rsidRPr="00214619" w:rsidRDefault="002D5C73" w:rsidP="00E25C31">
            <w:pPr>
              <w:pStyle w:val="Titre2-tableau"/>
            </w:pPr>
            <w:r w:rsidRPr="00214619">
              <w:t>Corps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F73807" w:rsidRDefault="002D5C73" w:rsidP="003B19DA">
            <w:pPr>
              <w:pStyle w:val="Normal-tableau"/>
            </w:pPr>
            <w:r>
              <w:rPr>
                <w:noProof/>
              </w:rPr>
              <w:t xml:space="preserve">AI </w:t>
            </w:r>
            <w:r>
              <w:t xml:space="preserve">– </w:t>
            </w:r>
            <w:r>
              <w:rPr>
                <w:noProof/>
              </w:rPr>
              <w:t>Assistant Ingénieur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18101C">
            <w:pPr>
              <w:pStyle w:val="Titre2-tableau"/>
            </w:pPr>
            <w:r w:rsidRPr="00A8770E">
              <w:t>BAP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Pr="00A8770E" w:rsidRDefault="002D5C73" w:rsidP="00E75048">
            <w:pPr>
              <w:pStyle w:val="Normal-tableau"/>
            </w:pPr>
            <w:r>
              <w:rPr>
                <w:noProof/>
              </w:rPr>
              <w:t>Sciences du vivant, de la terre et de l'environnement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18101C">
            <w:pPr>
              <w:pStyle w:val="Titre2-tableau"/>
            </w:pPr>
            <w:r w:rsidRPr="00A8770E">
              <w:t>Spécialité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A8770E" w:rsidRDefault="002D5C73" w:rsidP="0018101C">
            <w:pPr>
              <w:pStyle w:val="Normal-tableau"/>
            </w:pPr>
            <w:r>
              <w:rPr>
                <w:noProof/>
              </w:rPr>
              <w:t>Transcriptomique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18101C">
            <w:pPr>
              <w:pStyle w:val="Titre2-tableau"/>
            </w:pPr>
            <w:r w:rsidRPr="00A8770E">
              <w:t>Affectation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Pr="00A8770E" w:rsidRDefault="002D5C73" w:rsidP="0018101C">
            <w:pPr>
              <w:pStyle w:val="Normal-tableau"/>
            </w:pPr>
            <w:r>
              <w:rPr>
                <w:noProof/>
              </w:rPr>
              <w:t>U 1090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18101C">
            <w:pPr>
              <w:pStyle w:val="Titre2-tableau"/>
            </w:pPr>
            <w:r w:rsidRPr="00A8770E">
              <w:t>Missions</w:t>
            </w:r>
          </w:p>
        </w:tc>
        <w:tc>
          <w:tcPr>
            <w:tcW w:w="8659" w:type="dxa"/>
            <w:gridSpan w:val="2"/>
            <w:vAlign w:val="center"/>
          </w:tcPr>
          <w:p w:rsidR="002D5C73" w:rsidRDefault="002D5C73" w:rsidP="00F662CC">
            <w:pPr>
              <w:pStyle w:val="Normal-tableau"/>
              <w:jc w:val="both"/>
              <w:rPr>
                <w:noProof/>
              </w:rPr>
            </w:pPr>
            <w:r>
              <w:rPr>
                <w:noProof/>
              </w:rPr>
              <w:t>Accueillir les projets de prestations, les réaliser et assurer l’analyse des données RNA-seq et Chip-sep.</w:t>
            </w:r>
          </w:p>
          <w:p w:rsidR="002D5C73" w:rsidRDefault="002D5C73" w:rsidP="00F662CC">
            <w:pPr>
              <w:pStyle w:val="Normal-tableau"/>
              <w:jc w:val="both"/>
              <w:rPr>
                <w:noProof/>
              </w:rPr>
            </w:pPr>
            <w:r>
              <w:rPr>
                <w:noProof/>
              </w:rPr>
              <w:t>Assurer le développement technologique et la veille technologique.</w:t>
            </w:r>
          </w:p>
          <w:p w:rsidR="002D5C73" w:rsidRPr="00A8770E" w:rsidRDefault="002D5C73" w:rsidP="00A343E1">
            <w:pPr>
              <w:pStyle w:val="Normal-tableau"/>
              <w:jc w:val="both"/>
            </w:pPr>
            <w:r>
              <w:rPr>
                <w:noProof/>
              </w:rPr>
              <w:t>Seconder la responsable dans la démarche qualité.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18101C">
            <w:pPr>
              <w:pStyle w:val="Titre2-tableau"/>
            </w:pPr>
            <w:r w:rsidRPr="00A8770E">
              <w:t xml:space="preserve">Activités </w:t>
            </w:r>
          </w:p>
          <w:p w:rsidR="002D5C73" w:rsidRPr="00A8770E" w:rsidRDefault="002D5C73" w:rsidP="0018101C">
            <w:pPr>
              <w:pStyle w:val="Titre2-tableau"/>
            </w:pPr>
            <w:r w:rsidRPr="00A8770E">
              <w:t>principales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Accueillir les projets et mettre en œuvre les protocoles de collecte et stockage des échantillons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Réaliser les librairies, contrôles et séquençages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Mettre en forme et présenter les données auprès de la responsable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Assurer le développement technologique et la veille technologique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Participer aux réseaux professionnels</w:t>
            </w:r>
          </w:p>
          <w:p w:rsidR="002D5C73" w:rsidRPr="000C3C91" w:rsidRDefault="002D5C73" w:rsidP="0018101C">
            <w:pPr>
              <w:pStyle w:val="Normal-tableau-puces"/>
            </w:pPr>
            <w:r>
              <w:rPr>
                <w:noProof/>
              </w:rPr>
              <w:t>Assurer la gestion des stocks, demande de devis et commandes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18101C">
            <w:pPr>
              <w:pStyle w:val="Titre2-tableau"/>
            </w:pPr>
            <w:r w:rsidRPr="00A8770E">
              <w:t xml:space="preserve">Activités </w:t>
            </w:r>
          </w:p>
          <w:p w:rsidR="002D5C73" w:rsidRPr="00A8770E" w:rsidRDefault="002D5C73" w:rsidP="0018101C">
            <w:pPr>
              <w:pStyle w:val="Titre2-tableau"/>
            </w:pPr>
            <w:r w:rsidRPr="00A8770E">
              <w:t>associées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0C3C91" w:rsidRDefault="002D5C73" w:rsidP="0018101C">
            <w:pPr>
              <w:pStyle w:val="Normal-tableau-puces"/>
            </w:pP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18101C">
            <w:pPr>
              <w:pStyle w:val="Titre2-tableau"/>
            </w:pPr>
            <w:r w:rsidRPr="00A8770E">
              <w:t>Connaissances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Biologie (connaissance générale)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Techniques de séquençage et utilisation d’automates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Techniques de statistiques et d’analyses de données (notions)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Cadre légal et déontologique</w:t>
            </w:r>
          </w:p>
          <w:p w:rsidR="002D5C73" w:rsidRPr="00A8770E" w:rsidRDefault="002D5C73" w:rsidP="00100BC0">
            <w:pPr>
              <w:pStyle w:val="Normal-tableau-puces"/>
            </w:pPr>
            <w:r>
              <w:rPr>
                <w:noProof/>
              </w:rPr>
              <w:t>Connaissance de la Qualité et norme ISO 9001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18101C">
            <w:pPr>
              <w:pStyle w:val="Titre2-tableau"/>
            </w:pPr>
            <w:r w:rsidRPr="00A8770E">
              <w:t>Savoir-faire</w:t>
            </w:r>
          </w:p>
        </w:tc>
        <w:tc>
          <w:tcPr>
            <w:tcW w:w="8659" w:type="dxa"/>
            <w:gridSpan w:val="2"/>
            <w:vAlign w:val="center"/>
          </w:tcPr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Contrôle de qualité des échantillons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ab/>
              <w:t>Assurer la traçabilité des données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ab/>
              <w:t>Gérer une banque d’échantillons</w:t>
            </w:r>
          </w:p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ab/>
              <w:t>Utiliser les logiciels spécifiques</w:t>
            </w:r>
          </w:p>
          <w:p w:rsidR="002D5C73" w:rsidRPr="00A8770E" w:rsidRDefault="002D5C73" w:rsidP="0018101C">
            <w:pPr>
              <w:pStyle w:val="Normal-tableau-puces"/>
            </w:pPr>
            <w:r>
              <w:rPr>
                <w:noProof/>
              </w:rPr>
              <w:tab/>
              <w:t>Gérer les relations avec des interlocuteurs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18101C">
            <w:pPr>
              <w:pStyle w:val="Titre2-tableau"/>
            </w:pPr>
            <w:r w:rsidRPr="00A8770E">
              <w:t>Aptitudes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Default="002D5C73" w:rsidP="00F662CC">
            <w:pPr>
              <w:pStyle w:val="Normal-tableau-puces"/>
              <w:rPr>
                <w:noProof/>
              </w:rPr>
            </w:pPr>
            <w:r>
              <w:rPr>
                <w:noProof/>
              </w:rPr>
              <w:t>Sens de l’organisation</w:t>
            </w:r>
          </w:p>
          <w:p w:rsidR="002D5C73" w:rsidRPr="00A8770E" w:rsidRDefault="002D5C73" w:rsidP="0018101C">
            <w:pPr>
              <w:pStyle w:val="Normal-tableau-puces"/>
            </w:pPr>
            <w:r>
              <w:rPr>
                <w:noProof/>
              </w:rPr>
              <w:tab/>
              <w:t>Sens relationnel, travail en équipe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0F56E9">
            <w:pPr>
              <w:pStyle w:val="Titre2-tableau"/>
            </w:pPr>
            <w:r w:rsidRPr="00A8770E">
              <w:t xml:space="preserve">Spécificité(s) </w:t>
            </w:r>
            <w:r>
              <w:t>/ Contrainte(s)</w:t>
            </w:r>
          </w:p>
          <w:p w:rsidR="002D5C73" w:rsidRPr="00A8770E" w:rsidRDefault="002D5C73" w:rsidP="000F56E9">
            <w:pPr>
              <w:pStyle w:val="Titre2-tableau"/>
            </w:pPr>
            <w:r w:rsidRPr="00A8770E">
              <w:t>du poste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A8770E" w:rsidRDefault="002D5C73" w:rsidP="000F56E9">
            <w:pPr>
              <w:pStyle w:val="Normal-tableau-puces"/>
            </w:pPr>
            <w:r>
              <w:rPr>
                <w:noProof/>
              </w:rPr>
              <w:t>Aucune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 w:rsidRPr="00A8770E">
              <w:t xml:space="preserve">Expérience </w:t>
            </w:r>
          </w:p>
          <w:p w:rsidR="002D5C73" w:rsidRPr="00A8770E" w:rsidRDefault="002D5C73" w:rsidP="000F56E9">
            <w:pPr>
              <w:pStyle w:val="Titre2-tableau"/>
            </w:pPr>
            <w:r w:rsidRPr="00A8770E">
              <w:t>souhaitée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Pr="00A8770E" w:rsidRDefault="002D5C73" w:rsidP="000F56E9">
            <w:pPr>
              <w:pStyle w:val="Normal-tableau-puces"/>
            </w:pPr>
            <w:r>
              <w:rPr>
                <w:noProof/>
              </w:rPr>
              <w:t>Expérience en NGS ou connaissances/aptitudes à l'analyse de données seraient un plus.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0F56E9">
            <w:pPr>
              <w:pStyle w:val="Titre2-tableau"/>
            </w:pPr>
            <w:r w:rsidRPr="00A8770E">
              <w:t xml:space="preserve">Diplôme(s) </w:t>
            </w:r>
          </w:p>
          <w:p w:rsidR="002D5C73" w:rsidRPr="00A8770E" w:rsidRDefault="002D5C73" w:rsidP="000F56E9">
            <w:pPr>
              <w:pStyle w:val="Titre2-tableau"/>
            </w:pPr>
            <w:r w:rsidRPr="00A8770E">
              <w:lastRenderedPageBreak/>
              <w:t>souhaité(s)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A8770E" w:rsidRDefault="002D5C73" w:rsidP="000F56E9">
            <w:pPr>
              <w:pStyle w:val="Normal-tableau-puces"/>
            </w:pPr>
            <w:r>
              <w:rPr>
                <w:noProof/>
              </w:rPr>
              <w:lastRenderedPageBreak/>
              <w:t>Licence génomique ou BTS biotechnologies</w:t>
            </w:r>
          </w:p>
        </w:tc>
      </w:tr>
      <w:tr w:rsidR="002D5C73" w:rsidTr="00262FF2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2D5C73" w:rsidRPr="000C3C91" w:rsidRDefault="002D5C73" w:rsidP="000F56E9">
            <w:pPr>
              <w:pStyle w:val="Titre1-tableau"/>
            </w:pPr>
            <w:r w:rsidRPr="000C3C91">
              <w:lastRenderedPageBreak/>
              <w:t>Structure d’accueil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</w:tcPr>
          <w:p w:rsidR="002D5C73" w:rsidRPr="00A8770E" w:rsidRDefault="002D5C73" w:rsidP="000F56E9">
            <w:pPr>
              <w:pStyle w:val="Titre2-tableau"/>
            </w:pPr>
            <w:r w:rsidRPr="00A8770E">
              <w:t>Code unité</w:t>
            </w:r>
          </w:p>
        </w:tc>
        <w:tc>
          <w:tcPr>
            <w:tcW w:w="8532" w:type="dxa"/>
            <w:vAlign w:val="center"/>
          </w:tcPr>
          <w:p w:rsidR="002D5C73" w:rsidRDefault="002D5C73" w:rsidP="000F56E9">
            <w:r>
              <w:rPr>
                <w:noProof/>
              </w:rPr>
              <w:t>U 1090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 w:rsidRPr="00A8770E">
              <w:t>Intitulé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2D5C73" w:rsidRDefault="002D5C73" w:rsidP="000F56E9">
            <w:r>
              <w:rPr>
                <w:noProof/>
              </w:rPr>
              <w:t>Théories et approches de la compléxité génomique - TAGC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</w:tcPr>
          <w:p w:rsidR="002D5C73" w:rsidRPr="00A8770E" w:rsidRDefault="002D5C73" w:rsidP="000F56E9">
            <w:pPr>
              <w:pStyle w:val="Titre2-tableau"/>
            </w:pPr>
            <w:r w:rsidRPr="00A8770E">
              <w:t>Responsable</w:t>
            </w:r>
          </w:p>
        </w:tc>
        <w:tc>
          <w:tcPr>
            <w:tcW w:w="8532" w:type="dxa"/>
            <w:vAlign w:val="center"/>
          </w:tcPr>
          <w:p w:rsidR="002D5C73" w:rsidRDefault="002D5C73" w:rsidP="000F56E9">
            <w:r>
              <w:rPr>
                <w:noProof/>
              </w:rPr>
              <w:t>RIHET Pascal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>
              <w:t>Tél.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2D5C73" w:rsidRDefault="002D5C73" w:rsidP="000F56E9">
            <w:r>
              <w:rPr>
                <w:noProof/>
              </w:rPr>
              <w:t>04.91.82.87.02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</w:tcPr>
          <w:p w:rsidR="002D5C73" w:rsidRPr="00A8770E" w:rsidRDefault="002D5C73" w:rsidP="000F56E9">
            <w:pPr>
              <w:pStyle w:val="Titre2-tableau"/>
            </w:pPr>
            <w:r w:rsidRPr="00A8770E">
              <w:t>Email</w:t>
            </w:r>
          </w:p>
        </w:tc>
        <w:tc>
          <w:tcPr>
            <w:tcW w:w="8532" w:type="dxa"/>
            <w:vAlign w:val="center"/>
          </w:tcPr>
          <w:p w:rsidR="002D5C73" w:rsidRDefault="002D5C73" w:rsidP="000F56E9">
            <w:r>
              <w:rPr>
                <w:noProof/>
              </w:rPr>
              <w:t>pascal.rihet@inserm.fr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>
              <w:t>Localisation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2D5C73" w:rsidRDefault="002D5C73" w:rsidP="000F56E9">
            <w:r>
              <w:rPr>
                <w:noProof/>
              </w:rPr>
              <w:t>MARSEILLE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</w:tcPr>
          <w:p w:rsidR="002D5C73" w:rsidRPr="00A8770E" w:rsidRDefault="002D5C73" w:rsidP="000F56E9">
            <w:pPr>
              <w:pStyle w:val="Titre2-tableau"/>
            </w:pPr>
            <w:r>
              <w:t>Adresse</w:t>
            </w:r>
          </w:p>
        </w:tc>
        <w:tc>
          <w:tcPr>
            <w:tcW w:w="8532" w:type="dxa"/>
            <w:vAlign w:val="center"/>
          </w:tcPr>
          <w:p w:rsidR="002D5C73" w:rsidRDefault="002D5C73" w:rsidP="000F56E9">
            <w:r>
              <w:rPr>
                <w:noProof/>
              </w:rPr>
              <w:t>Parc scientifique et technologique de Luminy, Bâtiment Inserm TPR2, Bloc 6, rez-de-chaussée - 163 avenue de Luminy, case 928 - 13009 Marseille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>
              <w:t>Ville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2D5C73" w:rsidRDefault="002D5C73" w:rsidP="000F56E9">
            <w:r>
              <w:rPr>
                <w:noProof/>
              </w:rPr>
              <w:t>MARSEILLE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</w:tcPr>
          <w:p w:rsidR="002D5C73" w:rsidRPr="00A8770E" w:rsidRDefault="002D5C73" w:rsidP="000F56E9">
            <w:pPr>
              <w:pStyle w:val="Titre2-tableau"/>
            </w:pPr>
            <w:r>
              <w:t>Pays</w:t>
            </w:r>
          </w:p>
        </w:tc>
        <w:tc>
          <w:tcPr>
            <w:tcW w:w="8532" w:type="dxa"/>
            <w:vAlign w:val="center"/>
          </w:tcPr>
          <w:p w:rsidR="002D5C73" w:rsidRDefault="002D5C73" w:rsidP="000F56E9">
            <w:r>
              <w:rPr>
                <w:noProof/>
              </w:rPr>
              <w:t>France</w:t>
            </w:r>
          </w:p>
        </w:tc>
      </w:tr>
      <w:tr w:rsidR="002D5C73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 w:rsidRPr="00A8770E">
              <w:t>DR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2D5C73" w:rsidRDefault="002D5C73" w:rsidP="000F56E9">
            <w:r>
              <w:rPr>
                <w:noProof/>
              </w:rPr>
              <w:t>Délégation Régionale Marseile</w:t>
            </w:r>
          </w:p>
        </w:tc>
      </w:tr>
      <w:tr w:rsidR="002D5C73" w:rsidTr="00262FF2">
        <w:trPr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2D5C73" w:rsidRPr="00A8770E" w:rsidRDefault="002D5C73" w:rsidP="000F56E9">
            <w:pPr>
              <w:pStyle w:val="Titre1-tableau"/>
              <w:rPr>
                <w:color w:val="000000"/>
              </w:rPr>
            </w:pPr>
            <w:r w:rsidRPr="00A8770E">
              <w:t>Contact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0F56E9">
            <w:pPr>
              <w:pStyle w:val="Titre2-tableau"/>
            </w:pPr>
            <w:r w:rsidRPr="00A8770E">
              <w:t>Nom et prénom</w:t>
            </w:r>
          </w:p>
        </w:tc>
        <w:tc>
          <w:tcPr>
            <w:tcW w:w="8659" w:type="dxa"/>
            <w:gridSpan w:val="2"/>
            <w:vAlign w:val="center"/>
          </w:tcPr>
          <w:p w:rsidR="002D5C73" w:rsidRPr="00A8770E" w:rsidRDefault="002D5C73" w:rsidP="000F56E9">
            <w:pPr>
              <w:pStyle w:val="Normal-tableau"/>
            </w:pPr>
            <w:r>
              <w:rPr>
                <w:noProof/>
              </w:rPr>
              <w:t>RIHET</w:t>
            </w:r>
            <w:r>
              <w:t xml:space="preserve"> </w:t>
            </w:r>
            <w:r>
              <w:rPr>
                <w:noProof/>
              </w:rPr>
              <w:t>Pascal</w:t>
            </w:r>
            <w:r w:rsidR="00F02223">
              <w:rPr>
                <w:noProof/>
              </w:rPr>
              <w:t xml:space="preserve"> et LORIOD Béatrice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2D5C73" w:rsidRPr="00A8770E" w:rsidRDefault="002D5C73" w:rsidP="000F56E9">
            <w:pPr>
              <w:pStyle w:val="Titre2-tableau"/>
            </w:pPr>
            <w:r>
              <w:t>Tél.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2D5C73" w:rsidRPr="00A8770E" w:rsidRDefault="002D5C73" w:rsidP="000F56E9">
            <w:pPr>
              <w:pStyle w:val="Normal-tableau"/>
            </w:pPr>
            <w:r>
              <w:rPr>
                <w:noProof/>
              </w:rPr>
              <w:t>04.91.82.87.02</w:t>
            </w:r>
          </w:p>
        </w:tc>
      </w:tr>
      <w:tr w:rsidR="002D5C73" w:rsidTr="00F73807">
        <w:trPr>
          <w:jc w:val="center"/>
        </w:trPr>
        <w:tc>
          <w:tcPr>
            <w:tcW w:w="1939" w:type="dxa"/>
          </w:tcPr>
          <w:p w:rsidR="002D5C73" w:rsidRPr="00A8770E" w:rsidRDefault="002D5C73" w:rsidP="000F56E9">
            <w:pPr>
              <w:pStyle w:val="Titre2-tableau"/>
            </w:pPr>
            <w:r w:rsidRPr="00A8770E">
              <w:t>Email</w:t>
            </w:r>
          </w:p>
        </w:tc>
        <w:tc>
          <w:tcPr>
            <w:tcW w:w="8659" w:type="dxa"/>
            <w:gridSpan w:val="2"/>
            <w:vAlign w:val="center"/>
          </w:tcPr>
          <w:p w:rsidR="002D5C73" w:rsidRDefault="009E5E92" w:rsidP="000F56E9">
            <w:pPr>
              <w:pStyle w:val="Normal-tableau"/>
              <w:rPr>
                <w:noProof/>
              </w:rPr>
            </w:pPr>
            <w:hyperlink r:id="rId12" w:history="1">
              <w:r w:rsidR="00F02223" w:rsidRPr="00B13A92">
                <w:rPr>
                  <w:rStyle w:val="Lienhypertexte"/>
                  <w:rFonts w:cs="Arial"/>
                  <w:noProof/>
                </w:rPr>
                <w:t>pascal.rihet@inserm.fr</w:t>
              </w:r>
            </w:hyperlink>
          </w:p>
          <w:p w:rsidR="00F02223" w:rsidRPr="00A8770E" w:rsidRDefault="00F02223" w:rsidP="000F56E9">
            <w:pPr>
              <w:pStyle w:val="Normal-tableau"/>
            </w:pPr>
            <w:r w:rsidRPr="00F02223">
              <w:t>beatrice.loriod@inserm.fr</w:t>
            </w:r>
          </w:p>
        </w:tc>
      </w:tr>
    </w:tbl>
    <w:p w:rsidR="002D5C73" w:rsidRPr="00460BFA" w:rsidRDefault="002D5C73" w:rsidP="00923F5B">
      <w:pPr>
        <w:pStyle w:val="Titre"/>
        <w:jc w:val="left"/>
      </w:pPr>
    </w:p>
    <w:sectPr w:rsidR="002D5C73" w:rsidRPr="00460BFA" w:rsidSect="00923F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34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73" w:rsidRDefault="002D5C73" w:rsidP="00E25C31">
      <w:r>
        <w:separator/>
      </w:r>
    </w:p>
    <w:p w:rsidR="002D5C73" w:rsidRDefault="002D5C73" w:rsidP="00E25C31"/>
    <w:p w:rsidR="002D5C73" w:rsidRDefault="002D5C73" w:rsidP="00E25C31"/>
    <w:p w:rsidR="002D5C73" w:rsidRDefault="002D5C73" w:rsidP="00E25C31"/>
  </w:endnote>
  <w:endnote w:type="continuationSeparator" w:id="0">
    <w:p w:rsidR="002D5C73" w:rsidRDefault="002D5C73" w:rsidP="00E25C31">
      <w:r>
        <w:continuationSeparator/>
      </w:r>
    </w:p>
    <w:p w:rsidR="002D5C73" w:rsidRDefault="002D5C73" w:rsidP="00E25C31"/>
    <w:p w:rsidR="002D5C73" w:rsidRDefault="002D5C73" w:rsidP="00E25C31"/>
    <w:p w:rsidR="002D5C73" w:rsidRDefault="002D5C73" w:rsidP="00E2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Default="00206581" w:rsidP="00E25C31">
    <w:pPr>
      <w:pStyle w:val="Pieddepage"/>
    </w:pPr>
    <w:r>
      <w:rPr>
        <w:noProof/>
        <w:lang w:eastAsia="fr-FR"/>
      </w:rPr>
      <w:drawing>
        <wp:inline distT="0" distB="0" distL="0" distR="0" wp14:anchorId="2A0C71AD" wp14:editId="3A71D4BD">
          <wp:extent cx="6610350" cy="371475"/>
          <wp:effectExtent l="0" t="0" r="0" b="0"/>
          <wp:docPr id="2" name="Image 8" descr="S:\Privé\Jeremy Laprune\Site RH\Offres de Mobilité\Gabarits\Propositions Juli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:\Privé\Jeremy Laprune\Site RH\Offres de Mobilité\Gabarits\Propositions Juli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581" w:rsidRDefault="00206581" w:rsidP="00E25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Default="00206581" w:rsidP="00100BC0">
    <w:pPr>
      <w:pStyle w:val="Pied-pages"/>
    </w:pPr>
    <w:r>
      <w:drawing>
        <wp:anchor distT="0" distB="0" distL="114300" distR="114300" simplePos="0" relativeHeight="251660288" behindDoc="1" locked="0" layoutInCell="1" allowOverlap="1" wp14:anchorId="3BFB16CD" wp14:editId="2AA67C8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428625"/>
          <wp:effectExtent l="0" t="0" r="0" b="0"/>
          <wp:wrapNone/>
          <wp:docPr id="4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236B">
      <w:t>Institut national de la santé et de la recherche</w:t>
    </w:r>
    <w:r>
      <w:t xml:space="preserve"> médicale</w:t>
    </w:r>
    <w:r>
      <w:ptab w:relativeTo="margin" w:alignment="center" w:leader="none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5E92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Pr="00BE39F7" w:rsidRDefault="00206581" w:rsidP="00BE39F7">
    <w:pPr>
      <w:pStyle w:val="Pied-pages"/>
      <w:tabs>
        <w:tab w:val="clear" w:pos="4962"/>
        <w:tab w:val="left" w:pos="6717"/>
      </w:tabs>
    </w:pPr>
    <w:r w:rsidRPr="00AE236B">
      <w:t>Institut national de la santé et de la recherche</w:t>
    </w:r>
    <w:r>
      <w:t xml:space="preserve"> médical</w:t>
    </w:r>
    <w:r>
      <w:drawing>
        <wp:anchor distT="0" distB="0" distL="114300" distR="114300" simplePos="0" relativeHeight="251661312" behindDoc="1" locked="0" layoutInCell="1" allowOverlap="1" wp14:anchorId="2EF93064" wp14:editId="28C227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428400"/>
          <wp:effectExtent l="0" t="0" r="0" b="3810"/>
          <wp:wrapNone/>
          <wp:docPr id="5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73" w:rsidRDefault="002D5C73" w:rsidP="00E25C31">
      <w:r>
        <w:separator/>
      </w:r>
    </w:p>
    <w:p w:rsidR="002D5C73" w:rsidRDefault="002D5C73" w:rsidP="00E25C31"/>
    <w:p w:rsidR="002D5C73" w:rsidRDefault="002D5C73" w:rsidP="00E25C31"/>
    <w:p w:rsidR="002D5C73" w:rsidRDefault="002D5C73" w:rsidP="00E25C31"/>
  </w:footnote>
  <w:footnote w:type="continuationSeparator" w:id="0">
    <w:p w:rsidR="002D5C73" w:rsidRDefault="002D5C73" w:rsidP="00E25C31">
      <w:r>
        <w:continuationSeparator/>
      </w:r>
    </w:p>
    <w:p w:rsidR="002D5C73" w:rsidRDefault="002D5C73" w:rsidP="00E25C31"/>
    <w:p w:rsidR="002D5C73" w:rsidRDefault="002D5C73" w:rsidP="00E25C31"/>
    <w:p w:rsidR="002D5C73" w:rsidRDefault="002D5C73" w:rsidP="00E25C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Default="00206581" w:rsidP="00E25C31">
    <w:pPr>
      <w:pStyle w:val="En-tte"/>
    </w:pPr>
  </w:p>
  <w:p w:rsidR="00206581" w:rsidRDefault="00206581" w:rsidP="00E25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Default="00206581" w:rsidP="00BE39F7">
    <w:pPr>
      <w:pStyle w:val="En-tte-pages"/>
    </w:pPr>
    <w:r w:rsidRPr="00D36434">
      <w:t>[Emploi-type]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81" w:rsidRPr="009D5CFC" w:rsidRDefault="00206581" w:rsidP="00E25C31">
    <w:pPr>
      <w:pStyle w:val="En-tte-1repage"/>
    </w:pPr>
    <w:r>
      <w:drawing>
        <wp:anchor distT="0" distB="0" distL="114300" distR="114300" simplePos="0" relativeHeight="251659264" behindDoc="1" locked="0" layoutInCell="1" allowOverlap="1" wp14:anchorId="500440E0" wp14:editId="4E39B88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40130"/>
          <wp:effectExtent l="0" t="0" r="0" b="0"/>
          <wp:wrapNone/>
          <wp:docPr id="1" name="Image 8" descr="U:\Site RH\Gabarits mobilité&amp;offres\Haut-de-page_recto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:\Site RH\Gabarits mobilité&amp;offres\Haut-de-page_recto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CFC">
      <w:t xml:space="preserve">Offre </w:t>
    </w:r>
    <w:r w:rsidRPr="00C0525D">
      <w:t>de mobilité</w:t>
    </w:r>
    <w:r>
      <w:t xml:space="preserve"> – Ingénieurs et techniciens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D0"/>
    <w:multiLevelType w:val="hybridMultilevel"/>
    <w:tmpl w:val="7D0CBFE2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5186"/>
    <w:multiLevelType w:val="hybridMultilevel"/>
    <w:tmpl w:val="741CBBAE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F44"/>
    <w:multiLevelType w:val="hybridMultilevel"/>
    <w:tmpl w:val="169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136"/>
    <w:multiLevelType w:val="hybridMultilevel"/>
    <w:tmpl w:val="E564C614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5051"/>
    <w:multiLevelType w:val="hybridMultilevel"/>
    <w:tmpl w:val="DA3CB2BA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0FD6"/>
    <w:multiLevelType w:val="hybridMultilevel"/>
    <w:tmpl w:val="8BD8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0491B"/>
    <w:multiLevelType w:val="hybridMultilevel"/>
    <w:tmpl w:val="9072EF96"/>
    <w:lvl w:ilvl="0" w:tplc="0CE05A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9BB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0F21D9"/>
    <w:multiLevelType w:val="hybridMultilevel"/>
    <w:tmpl w:val="8E082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54A84"/>
    <w:multiLevelType w:val="hybridMultilevel"/>
    <w:tmpl w:val="F2BCCA60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14890"/>
    <w:multiLevelType w:val="hybridMultilevel"/>
    <w:tmpl w:val="EEACC0F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F2F15"/>
    <w:multiLevelType w:val="hybridMultilevel"/>
    <w:tmpl w:val="DBAA88A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508A9"/>
    <w:multiLevelType w:val="hybridMultilevel"/>
    <w:tmpl w:val="FB4EAB4E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75F5E"/>
    <w:multiLevelType w:val="hybridMultilevel"/>
    <w:tmpl w:val="8326DDFE"/>
    <w:lvl w:ilvl="0" w:tplc="062A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7853"/>
    <w:multiLevelType w:val="hybridMultilevel"/>
    <w:tmpl w:val="BFB89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3732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A34F6"/>
    <w:multiLevelType w:val="hybridMultilevel"/>
    <w:tmpl w:val="0748B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96155"/>
    <w:multiLevelType w:val="hybridMultilevel"/>
    <w:tmpl w:val="94E2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B"/>
    <w:rsid w:val="00005FB1"/>
    <w:rsid w:val="00013BC0"/>
    <w:rsid w:val="0007638F"/>
    <w:rsid w:val="00086AF5"/>
    <w:rsid w:val="000C3C91"/>
    <w:rsid w:val="000F56E9"/>
    <w:rsid w:val="00100BC0"/>
    <w:rsid w:val="0010556A"/>
    <w:rsid w:val="00106359"/>
    <w:rsid w:val="00150138"/>
    <w:rsid w:val="001516D7"/>
    <w:rsid w:val="001603C2"/>
    <w:rsid w:val="0018101C"/>
    <w:rsid w:val="001849E5"/>
    <w:rsid w:val="001D376D"/>
    <w:rsid w:val="001D7310"/>
    <w:rsid w:val="001D74FB"/>
    <w:rsid w:val="001E0279"/>
    <w:rsid w:val="001E36D9"/>
    <w:rsid w:val="001F2B6D"/>
    <w:rsid w:val="00202C9D"/>
    <w:rsid w:val="00206581"/>
    <w:rsid w:val="00214619"/>
    <w:rsid w:val="00222193"/>
    <w:rsid w:val="002353A6"/>
    <w:rsid w:val="002545B0"/>
    <w:rsid w:val="00257EBC"/>
    <w:rsid w:val="00262FF2"/>
    <w:rsid w:val="002A15C8"/>
    <w:rsid w:val="002D3AD9"/>
    <w:rsid w:val="002D5C73"/>
    <w:rsid w:val="002D687E"/>
    <w:rsid w:val="003017EF"/>
    <w:rsid w:val="003302EA"/>
    <w:rsid w:val="00391BC0"/>
    <w:rsid w:val="003B19DA"/>
    <w:rsid w:val="003B55C6"/>
    <w:rsid w:val="004053CF"/>
    <w:rsid w:val="00406B9F"/>
    <w:rsid w:val="00431627"/>
    <w:rsid w:val="00441728"/>
    <w:rsid w:val="00452453"/>
    <w:rsid w:val="00460BFA"/>
    <w:rsid w:val="00481C41"/>
    <w:rsid w:val="004861DF"/>
    <w:rsid w:val="00496AE9"/>
    <w:rsid w:val="005640B7"/>
    <w:rsid w:val="0056714C"/>
    <w:rsid w:val="005B2ECA"/>
    <w:rsid w:val="005D4413"/>
    <w:rsid w:val="006028C8"/>
    <w:rsid w:val="00606B2A"/>
    <w:rsid w:val="00625919"/>
    <w:rsid w:val="00636B38"/>
    <w:rsid w:val="00646B32"/>
    <w:rsid w:val="00653BE7"/>
    <w:rsid w:val="00657E27"/>
    <w:rsid w:val="006755FA"/>
    <w:rsid w:val="006B562B"/>
    <w:rsid w:val="006D1DFD"/>
    <w:rsid w:val="006F5992"/>
    <w:rsid w:val="006F7477"/>
    <w:rsid w:val="00734D19"/>
    <w:rsid w:val="00741CDC"/>
    <w:rsid w:val="00766562"/>
    <w:rsid w:val="00780AF9"/>
    <w:rsid w:val="007B65DD"/>
    <w:rsid w:val="007E26C7"/>
    <w:rsid w:val="00843C09"/>
    <w:rsid w:val="008529F0"/>
    <w:rsid w:val="00862914"/>
    <w:rsid w:val="008A3C75"/>
    <w:rsid w:val="008B7495"/>
    <w:rsid w:val="008E09C8"/>
    <w:rsid w:val="00901AD5"/>
    <w:rsid w:val="00923F5B"/>
    <w:rsid w:val="00934869"/>
    <w:rsid w:val="0094369F"/>
    <w:rsid w:val="00951402"/>
    <w:rsid w:val="0095355E"/>
    <w:rsid w:val="009653A1"/>
    <w:rsid w:val="009A3B9F"/>
    <w:rsid w:val="009A6618"/>
    <w:rsid w:val="009C0878"/>
    <w:rsid w:val="009D5CFC"/>
    <w:rsid w:val="009E5246"/>
    <w:rsid w:val="009E5E92"/>
    <w:rsid w:val="00A1383D"/>
    <w:rsid w:val="00A24B5E"/>
    <w:rsid w:val="00A343E1"/>
    <w:rsid w:val="00A40B41"/>
    <w:rsid w:val="00A7335E"/>
    <w:rsid w:val="00A804FA"/>
    <w:rsid w:val="00A8180D"/>
    <w:rsid w:val="00A86836"/>
    <w:rsid w:val="00A8770E"/>
    <w:rsid w:val="00AA0D07"/>
    <w:rsid w:val="00AA1FF0"/>
    <w:rsid w:val="00AA2C5B"/>
    <w:rsid w:val="00AA7E2B"/>
    <w:rsid w:val="00AC29B9"/>
    <w:rsid w:val="00AC3935"/>
    <w:rsid w:val="00AD3D75"/>
    <w:rsid w:val="00AE236B"/>
    <w:rsid w:val="00B13495"/>
    <w:rsid w:val="00B52E76"/>
    <w:rsid w:val="00B7392E"/>
    <w:rsid w:val="00B81551"/>
    <w:rsid w:val="00B94004"/>
    <w:rsid w:val="00BC5ADD"/>
    <w:rsid w:val="00BC6837"/>
    <w:rsid w:val="00BD364F"/>
    <w:rsid w:val="00BE12EA"/>
    <w:rsid w:val="00BE39F7"/>
    <w:rsid w:val="00BF6410"/>
    <w:rsid w:val="00C02CD0"/>
    <w:rsid w:val="00C0525D"/>
    <w:rsid w:val="00C17551"/>
    <w:rsid w:val="00C523B7"/>
    <w:rsid w:val="00C54F7C"/>
    <w:rsid w:val="00C7777E"/>
    <w:rsid w:val="00C95358"/>
    <w:rsid w:val="00CB0C61"/>
    <w:rsid w:val="00CB3F72"/>
    <w:rsid w:val="00CD2414"/>
    <w:rsid w:val="00CE0ACF"/>
    <w:rsid w:val="00CF5095"/>
    <w:rsid w:val="00D32C95"/>
    <w:rsid w:val="00D36434"/>
    <w:rsid w:val="00D3754A"/>
    <w:rsid w:val="00D7197B"/>
    <w:rsid w:val="00D74911"/>
    <w:rsid w:val="00D85C15"/>
    <w:rsid w:val="00D8612E"/>
    <w:rsid w:val="00DA54DE"/>
    <w:rsid w:val="00DD2A29"/>
    <w:rsid w:val="00E0175D"/>
    <w:rsid w:val="00E23190"/>
    <w:rsid w:val="00E25C31"/>
    <w:rsid w:val="00E40971"/>
    <w:rsid w:val="00E546EB"/>
    <w:rsid w:val="00E663E9"/>
    <w:rsid w:val="00E71698"/>
    <w:rsid w:val="00E75048"/>
    <w:rsid w:val="00E83750"/>
    <w:rsid w:val="00EA5187"/>
    <w:rsid w:val="00ED7055"/>
    <w:rsid w:val="00ED7568"/>
    <w:rsid w:val="00EE2032"/>
    <w:rsid w:val="00EE4E5D"/>
    <w:rsid w:val="00EE696A"/>
    <w:rsid w:val="00EF2857"/>
    <w:rsid w:val="00F02223"/>
    <w:rsid w:val="00F10ECC"/>
    <w:rsid w:val="00F60A0D"/>
    <w:rsid w:val="00F662CC"/>
    <w:rsid w:val="00F7243C"/>
    <w:rsid w:val="00F73807"/>
    <w:rsid w:val="00F800CF"/>
    <w:rsid w:val="00F8042D"/>
    <w:rsid w:val="00F867AE"/>
    <w:rsid w:val="00F87A3E"/>
    <w:rsid w:val="00F9239B"/>
    <w:rsid w:val="00FC37DE"/>
    <w:rsid w:val="00FD17FC"/>
    <w:rsid w:val="00FD6D0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6AE9"/>
    <w:pPr>
      <w:keepNext/>
      <w:keepLines/>
      <w:spacing w:before="360" w:after="100"/>
      <w:outlineLvl w:val="0"/>
    </w:pPr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AE9"/>
    <w:pPr>
      <w:keepNext/>
      <w:keepLines/>
      <w:spacing w:before="320" w:after="100"/>
      <w:outlineLvl w:val="1"/>
    </w:pPr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6AE9"/>
    <w:pPr>
      <w:keepNext/>
      <w:keepLines/>
      <w:spacing w:before="280" w:after="100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6AE9"/>
    <w:pPr>
      <w:keepNext/>
      <w:keepLines/>
      <w:spacing w:before="240" w:after="100"/>
      <w:outlineLvl w:val="3"/>
    </w:pPr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96AE9"/>
    <w:pPr>
      <w:keepNext/>
      <w:keepLines/>
      <w:spacing w:before="200" w:after="100"/>
      <w:outlineLvl w:val="4"/>
    </w:pPr>
    <w:rPr>
      <w:rFonts w:asciiTheme="majorHAnsi" w:eastAsiaTheme="majorEastAsia" w:hAnsiTheme="majorHAnsi" w:cs="Times New Roman"/>
      <w:color w:val="6F6D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96AE9"/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496AE9"/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496AE9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96AE9"/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496AE9"/>
    <w:rPr>
      <w:rFonts w:asciiTheme="majorHAnsi" w:eastAsiaTheme="majorEastAsia" w:hAnsiTheme="majorHAnsi" w:cs="Times New Roman"/>
      <w:color w:val="6F6D6E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3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3B9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B9F"/>
    <w:rPr>
      <w:rFonts w:cs="Times New Roman"/>
    </w:rPr>
  </w:style>
  <w:style w:type="table" w:styleId="Grilledutableau">
    <w:name w:val="Table Grid"/>
    <w:basedOn w:val="TableauNormal"/>
    <w:uiPriority w:val="59"/>
    <w:rsid w:val="001F2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F2B6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04F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5C31"/>
    <w:pPr>
      <w:suppressAutoHyphens/>
      <w:spacing w:before="360" w:after="360"/>
      <w:jc w:val="center"/>
    </w:pPr>
    <w:rPr>
      <w:b/>
      <w:bCs/>
      <w:color w:val="029BB7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locked/>
    <w:rsid w:val="00E25C31"/>
    <w:rPr>
      <w:rFonts w:ascii="Arial" w:hAnsi="Arial" w:cs="Arial"/>
      <w:b/>
      <w:bCs/>
      <w:color w:val="029BB7"/>
      <w:sz w:val="40"/>
      <w:szCs w:val="40"/>
    </w:rPr>
  </w:style>
  <w:style w:type="paragraph" w:customStyle="1" w:styleId="Normal-tableau">
    <w:name w:val="Normal - tableau"/>
    <w:basedOn w:val="Normal"/>
    <w:link w:val="Normal-tableauCar"/>
    <w:qFormat/>
    <w:rsid w:val="00E25C31"/>
  </w:style>
  <w:style w:type="paragraph" w:customStyle="1" w:styleId="Normal-tableau-puces">
    <w:name w:val="Normal - tableau - puces"/>
    <w:basedOn w:val="Normal-tableau"/>
    <w:link w:val="Normal-tableau-pucesCar"/>
    <w:qFormat/>
    <w:rsid w:val="00F73807"/>
    <w:pPr>
      <w:numPr>
        <w:numId w:val="15"/>
      </w:numPr>
      <w:ind w:left="363"/>
    </w:pPr>
  </w:style>
  <w:style w:type="character" w:customStyle="1" w:styleId="Normal-tableauCar">
    <w:name w:val="Normal - tableau Car"/>
    <w:basedOn w:val="Policepardfaut"/>
    <w:link w:val="Normal-tableau"/>
    <w:locked/>
    <w:rsid w:val="00E25C31"/>
    <w:rPr>
      <w:rFonts w:ascii="Arial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262FF2"/>
    <w:pPr>
      <w:spacing w:before="0" w:after="0"/>
      <w:jc w:val="center"/>
      <w:outlineLvl w:val="9"/>
    </w:pPr>
    <w:rPr>
      <w:bCs w:val="0"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F73807"/>
    <w:rPr>
      <w:rFonts w:ascii="Arial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214619"/>
    <w:rPr>
      <w:b/>
      <w:bCs/>
      <w:color w:val="029BB7"/>
    </w:rPr>
  </w:style>
  <w:style w:type="character" w:customStyle="1" w:styleId="Titre1-tableauCar">
    <w:name w:val="Titre 1 - tableau Car"/>
    <w:basedOn w:val="Policepardfaut"/>
    <w:link w:val="Titre1-tableau"/>
    <w:locked/>
    <w:rsid w:val="00262FF2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214619"/>
    <w:rPr>
      <w:rFonts w:ascii="Arial" w:hAnsi="Arial" w:cs="Arial"/>
      <w:b/>
      <w:bCs/>
      <w:color w:val="029BB7"/>
      <w:sz w:val="20"/>
      <w:szCs w:val="20"/>
    </w:rPr>
  </w:style>
  <w:style w:type="paragraph" w:customStyle="1" w:styleId="En-tte-1repage">
    <w:name w:val="En-tête - 1re page"/>
    <w:basedOn w:val="En-tte"/>
    <w:link w:val="En-tte-1repageCar"/>
    <w:qFormat/>
    <w:rsid w:val="00C0525D"/>
    <w:pPr>
      <w:spacing w:before="900" w:after="200"/>
    </w:pPr>
    <w:rPr>
      <w:b/>
      <w:noProof/>
      <w:color w:val="FFFFFF" w:themeColor="background1"/>
      <w:sz w:val="28"/>
      <w:szCs w:val="26"/>
      <w:lang w:eastAsia="fr-FR"/>
    </w:rPr>
  </w:style>
  <w:style w:type="character" w:customStyle="1" w:styleId="En-tte-1repageCar">
    <w:name w:val="En-tête - 1re page Car"/>
    <w:basedOn w:val="En-tteCar"/>
    <w:link w:val="En-tte-1repage"/>
    <w:locked/>
    <w:rsid w:val="00C0525D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Pied-1repage">
    <w:name w:val="Pied - 1re page"/>
    <w:basedOn w:val="En-tte-1repage"/>
    <w:link w:val="Pied-1repageCar"/>
    <w:qFormat/>
    <w:rsid w:val="00150138"/>
    <w:pPr>
      <w:tabs>
        <w:tab w:val="clear" w:pos="4536"/>
        <w:tab w:val="clear" w:pos="9072"/>
        <w:tab w:val="left" w:pos="998"/>
      </w:tabs>
      <w:spacing w:before="120" w:after="540"/>
    </w:pPr>
    <w:rPr>
      <w:sz w:val="20"/>
    </w:rPr>
  </w:style>
  <w:style w:type="paragraph" w:customStyle="1" w:styleId="Pied-pages">
    <w:name w:val="Pied - pages"/>
    <w:basedOn w:val="Pied-1repage"/>
    <w:link w:val="Pied-pagesCar"/>
    <w:qFormat/>
    <w:rsid w:val="00AE236B"/>
    <w:pPr>
      <w:tabs>
        <w:tab w:val="center" w:pos="4962"/>
      </w:tabs>
      <w:spacing w:before="200" w:after="40"/>
    </w:pPr>
    <w:rPr>
      <w:sz w:val="16"/>
      <w:szCs w:val="16"/>
    </w:rPr>
  </w:style>
  <w:style w:type="character" w:customStyle="1" w:styleId="Pied-1repageCar">
    <w:name w:val="Pied - 1re page Car"/>
    <w:basedOn w:val="En-tte-1repageCar"/>
    <w:link w:val="Pied-1repage"/>
    <w:locked/>
    <w:rsid w:val="00150138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En-tte-pages">
    <w:name w:val="En-tête - pages"/>
    <w:basedOn w:val="En-tte"/>
    <w:link w:val="En-tte-pagesCar"/>
    <w:qFormat/>
    <w:rsid w:val="001516D7"/>
    <w:pPr>
      <w:spacing w:before="120" w:after="200"/>
      <w:jc w:val="right"/>
    </w:pPr>
    <w:rPr>
      <w:noProof/>
      <w:color w:val="9A8F89"/>
      <w:lang w:eastAsia="fr-FR"/>
    </w:rPr>
  </w:style>
  <w:style w:type="character" w:customStyle="1" w:styleId="Pied-pagesCar">
    <w:name w:val="Pied - pages Car"/>
    <w:basedOn w:val="Pied-1repageCar"/>
    <w:link w:val="Pied-pages"/>
    <w:locked/>
    <w:rsid w:val="00AE236B"/>
    <w:rPr>
      <w:rFonts w:ascii="Arial" w:hAnsi="Arial" w:cs="Arial"/>
      <w:b/>
      <w:noProof/>
      <w:color w:val="FFFFFF" w:themeColor="background1"/>
      <w:sz w:val="16"/>
      <w:szCs w:val="16"/>
      <w:lang w:eastAsia="fr-FR"/>
    </w:rPr>
  </w:style>
  <w:style w:type="character" w:customStyle="1" w:styleId="En-tte-pagesCar">
    <w:name w:val="En-tête - pages Car"/>
    <w:basedOn w:val="En-tteCar"/>
    <w:link w:val="En-tte-pages"/>
    <w:locked/>
    <w:rsid w:val="001516D7"/>
    <w:rPr>
      <w:rFonts w:ascii="Arial" w:hAnsi="Arial" w:cs="Arial"/>
      <w:noProof/>
      <w:color w:val="9A8F89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56A"/>
    <w:pPr>
      <w:numPr>
        <w:ilvl w:val="1"/>
      </w:numPr>
    </w:pPr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10556A"/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0556A"/>
    <w:rPr>
      <w:rFonts w:cs="Times New Roman"/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0556A"/>
    <w:rPr>
      <w:rFonts w:cs="Times New Roman"/>
      <w:b/>
      <w:bCs/>
      <w:i/>
      <w:iCs/>
      <w:color w:val="009BB7" w:themeColor="accent1"/>
    </w:rPr>
  </w:style>
  <w:style w:type="character" w:styleId="Accentuation">
    <w:name w:val="Emphasis"/>
    <w:basedOn w:val="Policepardfaut"/>
    <w:uiPriority w:val="20"/>
    <w:qFormat/>
    <w:rsid w:val="0010556A"/>
    <w:rPr>
      <w:rFonts w:cs="Times New Roman"/>
      <w:i/>
      <w:iCs/>
    </w:rPr>
  </w:style>
  <w:style w:type="character" w:styleId="lev">
    <w:name w:val="Strong"/>
    <w:basedOn w:val="Policepardfaut"/>
    <w:uiPriority w:val="22"/>
    <w:qFormat/>
    <w:rsid w:val="0010556A"/>
    <w:rPr>
      <w:rFonts w:cs="Times New Roman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5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locked/>
    <w:rsid w:val="0010556A"/>
    <w:rPr>
      <w:rFonts w:ascii="Arial" w:hAnsi="Arial" w:cs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56A"/>
    <w:pPr>
      <w:pBdr>
        <w:bottom w:val="single" w:sz="4" w:space="4" w:color="009BB7" w:themeColor="accent1"/>
      </w:pBdr>
      <w:spacing w:before="200" w:after="280"/>
      <w:ind w:left="936" w:right="936"/>
    </w:pPr>
    <w:rPr>
      <w:b/>
      <w:bCs/>
      <w:i/>
      <w:iCs/>
      <w:color w:val="009B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10556A"/>
    <w:rPr>
      <w:rFonts w:ascii="Arial" w:hAnsi="Arial" w:cs="Arial"/>
      <w:b/>
      <w:bCs/>
      <w:i/>
      <w:iCs/>
      <w:color w:val="009BB7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10556A"/>
    <w:rPr>
      <w:rFonts w:cs="Times New Roman"/>
      <w:smallCaps/>
      <w:color w:val="ED7C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0556A"/>
    <w:rPr>
      <w:rFonts w:cs="Times New Roman"/>
      <w:b/>
      <w:bCs/>
      <w:smallCaps/>
      <w:color w:val="ED7C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0556A"/>
    <w:rPr>
      <w:rFonts w:cs="Times New Roman"/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0556A"/>
    <w:rPr>
      <w:rFonts w:cs="Times New Roman"/>
      <w:color w:val="009BB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3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6AE9"/>
    <w:pPr>
      <w:keepNext/>
      <w:keepLines/>
      <w:spacing w:before="360" w:after="100"/>
      <w:outlineLvl w:val="0"/>
    </w:pPr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AE9"/>
    <w:pPr>
      <w:keepNext/>
      <w:keepLines/>
      <w:spacing w:before="320" w:after="100"/>
      <w:outlineLvl w:val="1"/>
    </w:pPr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6AE9"/>
    <w:pPr>
      <w:keepNext/>
      <w:keepLines/>
      <w:spacing w:before="280" w:after="100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6AE9"/>
    <w:pPr>
      <w:keepNext/>
      <w:keepLines/>
      <w:spacing w:before="240" w:after="100"/>
      <w:outlineLvl w:val="3"/>
    </w:pPr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96AE9"/>
    <w:pPr>
      <w:keepNext/>
      <w:keepLines/>
      <w:spacing w:before="200" w:after="100"/>
      <w:outlineLvl w:val="4"/>
    </w:pPr>
    <w:rPr>
      <w:rFonts w:asciiTheme="majorHAnsi" w:eastAsiaTheme="majorEastAsia" w:hAnsiTheme="majorHAnsi" w:cs="Times New Roman"/>
      <w:color w:val="6F6D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96AE9"/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496AE9"/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496AE9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96AE9"/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496AE9"/>
    <w:rPr>
      <w:rFonts w:asciiTheme="majorHAnsi" w:eastAsiaTheme="majorEastAsia" w:hAnsiTheme="majorHAnsi" w:cs="Times New Roman"/>
      <w:color w:val="6F6D6E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3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3B9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B9F"/>
    <w:rPr>
      <w:rFonts w:cs="Times New Roman"/>
    </w:rPr>
  </w:style>
  <w:style w:type="table" w:styleId="Grilledutableau">
    <w:name w:val="Table Grid"/>
    <w:basedOn w:val="TableauNormal"/>
    <w:uiPriority w:val="59"/>
    <w:rsid w:val="001F2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F2B6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04F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5C31"/>
    <w:pPr>
      <w:suppressAutoHyphens/>
      <w:spacing w:before="360" w:after="360"/>
      <w:jc w:val="center"/>
    </w:pPr>
    <w:rPr>
      <w:b/>
      <w:bCs/>
      <w:color w:val="029BB7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locked/>
    <w:rsid w:val="00E25C31"/>
    <w:rPr>
      <w:rFonts w:ascii="Arial" w:hAnsi="Arial" w:cs="Arial"/>
      <w:b/>
      <w:bCs/>
      <w:color w:val="029BB7"/>
      <w:sz w:val="40"/>
      <w:szCs w:val="40"/>
    </w:rPr>
  </w:style>
  <w:style w:type="paragraph" w:customStyle="1" w:styleId="Normal-tableau">
    <w:name w:val="Normal - tableau"/>
    <w:basedOn w:val="Normal"/>
    <w:link w:val="Normal-tableauCar"/>
    <w:qFormat/>
    <w:rsid w:val="00E25C31"/>
  </w:style>
  <w:style w:type="paragraph" w:customStyle="1" w:styleId="Normal-tableau-puces">
    <w:name w:val="Normal - tableau - puces"/>
    <w:basedOn w:val="Normal-tableau"/>
    <w:link w:val="Normal-tableau-pucesCar"/>
    <w:qFormat/>
    <w:rsid w:val="00F73807"/>
    <w:pPr>
      <w:numPr>
        <w:numId w:val="15"/>
      </w:numPr>
      <w:ind w:left="363"/>
    </w:pPr>
  </w:style>
  <w:style w:type="character" w:customStyle="1" w:styleId="Normal-tableauCar">
    <w:name w:val="Normal - tableau Car"/>
    <w:basedOn w:val="Policepardfaut"/>
    <w:link w:val="Normal-tableau"/>
    <w:locked/>
    <w:rsid w:val="00E25C31"/>
    <w:rPr>
      <w:rFonts w:ascii="Arial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262FF2"/>
    <w:pPr>
      <w:spacing w:before="0" w:after="0"/>
      <w:jc w:val="center"/>
      <w:outlineLvl w:val="9"/>
    </w:pPr>
    <w:rPr>
      <w:bCs w:val="0"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F73807"/>
    <w:rPr>
      <w:rFonts w:ascii="Arial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214619"/>
    <w:rPr>
      <w:b/>
      <w:bCs/>
      <w:color w:val="029BB7"/>
    </w:rPr>
  </w:style>
  <w:style w:type="character" w:customStyle="1" w:styleId="Titre1-tableauCar">
    <w:name w:val="Titre 1 - tableau Car"/>
    <w:basedOn w:val="Policepardfaut"/>
    <w:link w:val="Titre1-tableau"/>
    <w:locked/>
    <w:rsid w:val="00262FF2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214619"/>
    <w:rPr>
      <w:rFonts w:ascii="Arial" w:hAnsi="Arial" w:cs="Arial"/>
      <w:b/>
      <w:bCs/>
      <w:color w:val="029BB7"/>
      <w:sz w:val="20"/>
      <w:szCs w:val="20"/>
    </w:rPr>
  </w:style>
  <w:style w:type="paragraph" w:customStyle="1" w:styleId="En-tte-1repage">
    <w:name w:val="En-tête - 1re page"/>
    <w:basedOn w:val="En-tte"/>
    <w:link w:val="En-tte-1repageCar"/>
    <w:qFormat/>
    <w:rsid w:val="00C0525D"/>
    <w:pPr>
      <w:spacing w:before="900" w:after="200"/>
    </w:pPr>
    <w:rPr>
      <w:b/>
      <w:noProof/>
      <w:color w:val="FFFFFF" w:themeColor="background1"/>
      <w:sz w:val="28"/>
      <w:szCs w:val="26"/>
      <w:lang w:eastAsia="fr-FR"/>
    </w:rPr>
  </w:style>
  <w:style w:type="character" w:customStyle="1" w:styleId="En-tte-1repageCar">
    <w:name w:val="En-tête - 1re page Car"/>
    <w:basedOn w:val="En-tteCar"/>
    <w:link w:val="En-tte-1repage"/>
    <w:locked/>
    <w:rsid w:val="00C0525D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Pied-1repage">
    <w:name w:val="Pied - 1re page"/>
    <w:basedOn w:val="En-tte-1repage"/>
    <w:link w:val="Pied-1repageCar"/>
    <w:qFormat/>
    <w:rsid w:val="00150138"/>
    <w:pPr>
      <w:tabs>
        <w:tab w:val="clear" w:pos="4536"/>
        <w:tab w:val="clear" w:pos="9072"/>
        <w:tab w:val="left" w:pos="998"/>
      </w:tabs>
      <w:spacing w:before="120" w:after="540"/>
    </w:pPr>
    <w:rPr>
      <w:sz w:val="20"/>
    </w:rPr>
  </w:style>
  <w:style w:type="paragraph" w:customStyle="1" w:styleId="Pied-pages">
    <w:name w:val="Pied - pages"/>
    <w:basedOn w:val="Pied-1repage"/>
    <w:link w:val="Pied-pagesCar"/>
    <w:qFormat/>
    <w:rsid w:val="00AE236B"/>
    <w:pPr>
      <w:tabs>
        <w:tab w:val="center" w:pos="4962"/>
      </w:tabs>
      <w:spacing w:before="200" w:after="40"/>
    </w:pPr>
    <w:rPr>
      <w:sz w:val="16"/>
      <w:szCs w:val="16"/>
    </w:rPr>
  </w:style>
  <w:style w:type="character" w:customStyle="1" w:styleId="Pied-1repageCar">
    <w:name w:val="Pied - 1re page Car"/>
    <w:basedOn w:val="En-tte-1repageCar"/>
    <w:link w:val="Pied-1repage"/>
    <w:locked/>
    <w:rsid w:val="00150138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En-tte-pages">
    <w:name w:val="En-tête - pages"/>
    <w:basedOn w:val="En-tte"/>
    <w:link w:val="En-tte-pagesCar"/>
    <w:qFormat/>
    <w:rsid w:val="001516D7"/>
    <w:pPr>
      <w:spacing w:before="120" w:after="200"/>
      <w:jc w:val="right"/>
    </w:pPr>
    <w:rPr>
      <w:noProof/>
      <w:color w:val="9A8F89"/>
      <w:lang w:eastAsia="fr-FR"/>
    </w:rPr>
  </w:style>
  <w:style w:type="character" w:customStyle="1" w:styleId="Pied-pagesCar">
    <w:name w:val="Pied - pages Car"/>
    <w:basedOn w:val="Pied-1repageCar"/>
    <w:link w:val="Pied-pages"/>
    <w:locked/>
    <w:rsid w:val="00AE236B"/>
    <w:rPr>
      <w:rFonts w:ascii="Arial" w:hAnsi="Arial" w:cs="Arial"/>
      <w:b/>
      <w:noProof/>
      <w:color w:val="FFFFFF" w:themeColor="background1"/>
      <w:sz w:val="16"/>
      <w:szCs w:val="16"/>
      <w:lang w:eastAsia="fr-FR"/>
    </w:rPr>
  </w:style>
  <w:style w:type="character" w:customStyle="1" w:styleId="En-tte-pagesCar">
    <w:name w:val="En-tête - pages Car"/>
    <w:basedOn w:val="En-tteCar"/>
    <w:link w:val="En-tte-pages"/>
    <w:locked/>
    <w:rsid w:val="001516D7"/>
    <w:rPr>
      <w:rFonts w:ascii="Arial" w:hAnsi="Arial" w:cs="Arial"/>
      <w:noProof/>
      <w:color w:val="9A8F89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56A"/>
    <w:pPr>
      <w:numPr>
        <w:ilvl w:val="1"/>
      </w:numPr>
    </w:pPr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10556A"/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0556A"/>
    <w:rPr>
      <w:rFonts w:cs="Times New Roman"/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0556A"/>
    <w:rPr>
      <w:rFonts w:cs="Times New Roman"/>
      <w:b/>
      <w:bCs/>
      <w:i/>
      <w:iCs/>
      <w:color w:val="009BB7" w:themeColor="accent1"/>
    </w:rPr>
  </w:style>
  <w:style w:type="character" w:styleId="Accentuation">
    <w:name w:val="Emphasis"/>
    <w:basedOn w:val="Policepardfaut"/>
    <w:uiPriority w:val="20"/>
    <w:qFormat/>
    <w:rsid w:val="0010556A"/>
    <w:rPr>
      <w:rFonts w:cs="Times New Roman"/>
      <w:i/>
      <w:iCs/>
    </w:rPr>
  </w:style>
  <w:style w:type="character" w:styleId="lev">
    <w:name w:val="Strong"/>
    <w:basedOn w:val="Policepardfaut"/>
    <w:uiPriority w:val="22"/>
    <w:qFormat/>
    <w:rsid w:val="0010556A"/>
    <w:rPr>
      <w:rFonts w:cs="Times New Roman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5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locked/>
    <w:rsid w:val="0010556A"/>
    <w:rPr>
      <w:rFonts w:ascii="Arial" w:hAnsi="Arial" w:cs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56A"/>
    <w:pPr>
      <w:pBdr>
        <w:bottom w:val="single" w:sz="4" w:space="4" w:color="009BB7" w:themeColor="accent1"/>
      </w:pBdr>
      <w:spacing w:before="200" w:after="280"/>
      <w:ind w:left="936" w:right="936"/>
    </w:pPr>
    <w:rPr>
      <w:b/>
      <w:bCs/>
      <w:i/>
      <w:iCs/>
      <w:color w:val="009B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10556A"/>
    <w:rPr>
      <w:rFonts w:ascii="Arial" w:hAnsi="Arial" w:cs="Arial"/>
      <w:b/>
      <w:bCs/>
      <w:i/>
      <w:iCs/>
      <w:color w:val="009BB7" w:themeColor="accent1"/>
      <w:sz w:val="20"/>
    </w:rPr>
  </w:style>
  <w:style w:type="character" w:styleId="Rfrenceple">
    <w:name w:val="Subtle Reference"/>
    <w:basedOn w:val="Policepardfaut"/>
    <w:uiPriority w:val="31"/>
    <w:qFormat/>
    <w:rsid w:val="0010556A"/>
    <w:rPr>
      <w:rFonts w:cs="Times New Roman"/>
      <w:smallCaps/>
      <w:color w:val="ED7C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0556A"/>
    <w:rPr>
      <w:rFonts w:cs="Times New Roman"/>
      <w:b/>
      <w:bCs/>
      <w:smallCaps/>
      <w:color w:val="ED7C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0556A"/>
    <w:rPr>
      <w:rFonts w:cs="Times New Roman"/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0556A"/>
    <w:rPr>
      <w:rFonts w:cs="Times New Roman"/>
      <w:color w:val="009BB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scal.rihet@inserm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z\AppData\Local\Temp\GABARIT%20Inserm_MobiliteIT_Structure_Intitule.dotx" TargetMode="External"/></Relationships>
</file>

<file path=word/theme/theme1.xml><?xml version="1.0" encoding="utf-8"?>
<a:theme xmlns:a="http://schemas.openxmlformats.org/drawingml/2006/main" name="Thème Office">
  <a:themeElements>
    <a:clrScheme name="Inserm - site RH">
      <a:dk1>
        <a:sysClr val="windowText" lastClr="000000"/>
      </a:dk1>
      <a:lt1>
        <a:sysClr val="window" lastClr="FFFFFF"/>
      </a:lt1>
      <a:dk2>
        <a:srgbClr val="009BB7"/>
      </a:dk2>
      <a:lt2>
        <a:srgbClr val="EBE7E6"/>
      </a:lt2>
      <a:accent1>
        <a:srgbClr val="009BB7"/>
      </a:accent1>
      <a:accent2>
        <a:srgbClr val="ED7C00"/>
      </a:accent2>
      <a:accent3>
        <a:srgbClr val="9A8F89"/>
      </a:accent3>
      <a:accent4>
        <a:srgbClr val="B1A6A0"/>
      </a:accent4>
      <a:accent5>
        <a:srgbClr val="6F6D6E"/>
      </a:accent5>
      <a:accent6>
        <a:srgbClr val="FFA43F"/>
      </a:accent6>
      <a:hlink>
        <a:srgbClr val="009BB7"/>
      </a:hlink>
      <a:folHlink>
        <a:srgbClr val="9A8F8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3AD1-8A53-450F-845B-95A66C93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86D93-FA7A-4AFE-AEEF-D89061BF2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EE99C-6751-427E-8FCE-64C308AFF0F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DE6FDF-28BD-4825-939F-4AEF98C8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Inserm_MobiliteIT_Structure_Intitule.dotx</Template>
  <TotalTime>1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MARTINEZ</dc:creator>
  <cp:lastModifiedBy>Béatrice LORIOD</cp:lastModifiedBy>
  <cp:revision>2</cp:revision>
  <cp:lastPrinted>2018-02-01T10:41:00Z</cp:lastPrinted>
  <dcterms:created xsi:type="dcterms:W3CDTF">2018-02-12T12:17:00Z</dcterms:created>
  <dcterms:modified xsi:type="dcterms:W3CDTF">2018-02-12T12:17:00Z</dcterms:modified>
</cp:coreProperties>
</file>